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9C" w:rsidRDefault="0095229C" w:rsidP="0095229C">
      <w:pPr>
        <w:pStyle w:val="Heading2"/>
      </w:pPr>
      <w:bookmarkStart w:id="0" w:name="_GoBack"/>
      <w:bookmarkEnd w:id="0"/>
      <w:r>
        <w:t>Text Structure</w:t>
      </w:r>
    </w:p>
    <w:p w:rsidR="0095229C" w:rsidRDefault="0095229C" w:rsidP="0095229C">
      <w:pPr>
        <w:jc w:val="center"/>
        <w:rPr>
          <w:sz w:val="28"/>
          <w:szCs w:val="28"/>
        </w:rPr>
      </w:pPr>
    </w:p>
    <w:p w:rsidR="0095229C" w:rsidRDefault="0095229C" w:rsidP="0095229C">
      <w:pPr>
        <w:rPr>
          <w:sz w:val="28"/>
        </w:rPr>
      </w:pPr>
      <w:r>
        <w:rPr>
          <w:sz w:val="28"/>
        </w:rPr>
        <w:t>Definition</w:t>
      </w:r>
    </w:p>
    <w:p w:rsidR="0095229C" w:rsidRDefault="0095229C" w:rsidP="0095229C">
      <w:pPr>
        <w:rPr>
          <w:sz w:val="28"/>
        </w:rPr>
      </w:pPr>
    </w:p>
    <w:p w:rsidR="0095229C" w:rsidRDefault="0095229C" w:rsidP="0095229C">
      <w:r>
        <w:t xml:space="preserve">Every literary genre or form has a structure that defines it.  In fiction the focus might </w:t>
      </w:r>
      <w:proofErr w:type="gramStart"/>
      <w:r>
        <w:t>be  on</w:t>
      </w:r>
      <w:proofErr w:type="gramEnd"/>
      <w:r>
        <w:t xml:space="preserve"> story elements and problem solution; however, in nonfiction expository text structures such as compare/contrast or cause and effect might be employed.   An awareness of the manner in which a text is organized help the reader better understand the author’s message.  If a text is organized sequentially, the reader anticipates what will happen next</w:t>
      </w:r>
      <w:proofErr w:type="gramStart"/>
      <w:r>
        <w:t>;  if</w:t>
      </w:r>
      <w:proofErr w:type="gramEnd"/>
      <w:r>
        <w:t xml:space="preserve"> the text compares or contrasts certain aspects of a particular topic, the reader anticipates patterns or relationships that are similar or the opposite. </w:t>
      </w:r>
    </w:p>
    <w:p w:rsidR="0095229C" w:rsidRDefault="0095229C" w:rsidP="0095229C"/>
    <w:p w:rsidR="0095229C" w:rsidRDefault="0095229C" w:rsidP="0095229C">
      <w:r>
        <w:t>Common Text Structures</w:t>
      </w:r>
    </w:p>
    <w:p w:rsidR="0095229C" w:rsidRDefault="0095229C" w:rsidP="009522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5800"/>
      </w:tblGrid>
      <w:tr w:rsidR="0095229C" w:rsidTr="00880A67">
        <w:tc>
          <w:tcPr>
            <w:tcW w:w="2448" w:type="dxa"/>
          </w:tcPr>
          <w:p w:rsidR="0095229C" w:rsidRDefault="0095229C" w:rsidP="0095229C">
            <w:pPr>
              <w:numPr>
                <w:ilvl w:val="0"/>
                <w:numId w:val="1"/>
              </w:numPr>
            </w:pPr>
            <w:r>
              <w:t>Story Map</w:t>
            </w:r>
          </w:p>
        </w:tc>
        <w:tc>
          <w:tcPr>
            <w:tcW w:w="6408" w:type="dxa"/>
          </w:tcPr>
          <w:p w:rsidR="0095229C" w:rsidRDefault="0095229C" w:rsidP="00880A67">
            <w:r>
              <w:t xml:space="preserve">A graphic organizer that delineates:  plot, setting, characters, conflict, resolution, mood, etc.  </w:t>
            </w:r>
          </w:p>
        </w:tc>
      </w:tr>
      <w:tr w:rsidR="0095229C" w:rsidTr="00880A67">
        <w:tc>
          <w:tcPr>
            <w:tcW w:w="2448" w:type="dxa"/>
          </w:tcPr>
          <w:p w:rsidR="0095229C" w:rsidRDefault="0095229C" w:rsidP="0095229C">
            <w:pPr>
              <w:numPr>
                <w:ilvl w:val="0"/>
                <w:numId w:val="1"/>
              </w:numPr>
            </w:pPr>
            <w:r>
              <w:t>Cause and Effect</w:t>
            </w:r>
          </w:p>
        </w:tc>
        <w:tc>
          <w:tcPr>
            <w:tcW w:w="6408" w:type="dxa"/>
          </w:tcPr>
          <w:p w:rsidR="0095229C" w:rsidRDefault="0095229C" w:rsidP="00880A67">
            <w:r>
              <w:t xml:space="preserve">A cause effect relationship is determined in the text. </w:t>
            </w:r>
          </w:p>
        </w:tc>
      </w:tr>
      <w:tr w:rsidR="0095229C" w:rsidTr="00880A67">
        <w:tc>
          <w:tcPr>
            <w:tcW w:w="2448" w:type="dxa"/>
          </w:tcPr>
          <w:p w:rsidR="0095229C" w:rsidRDefault="0095229C" w:rsidP="0095229C">
            <w:pPr>
              <w:numPr>
                <w:ilvl w:val="0"/>
                <w:numId w:val="1"/>
              </w:numPr>
            </w:pPr>
            <w:r>
              <w:t>Compare/Contrast</w:t>
            </w:r>
          </w:p>
        </w:tc>
        <w:tc>
          <w:tcPr>
            <w:tcW w:w="6408" w:type="dxa"/>
          </w:tcPr>
          <w:p w:rsidR="0095229C" w:rsidRDefault="0095229C" w:rsidP="00880A67">
            <w:r>
              <w:t xml:space="preserve">Usually a </w:t>
            </w:r>
            <w:proofErr w:type="spellStart"/>
            <w:r>
              <w:t>venn</w:t>
            </w:r>
            <w:proofErr w:type="spellEnd"/>
            <w:r>
              <w:t xml:space="preserve"> diagram is used to compare and contrast the various similarities and differences in text.  </w:t>
            </w:r>
          </w:p>
          <w:p w:rsidR="0095229C" w:rsidRDefault="0095229C" w:rsidP="00880A67"/>
        </w:tc>
      </w:tr>
      <w:tr w:rsidR="0095229C" w:rsidTr="00880A67">
        <w:tc>
          <w:tcPr>
            <w:tcW w:w="2448" w:type="dxa"/>
          </w:tcPr>
          <w:p w:rsidR="0095229C" w:rsidRDefault="0095229C" w:rsidP="0095229C">
            <w:pPr>
              <w:numPr>
                <w:ilvl w:val="0"/>
                <w:numId w:val="1"/>
              </w:numPr>
            </w:pPr>
            <w:r>
              <w:t>Sequencing or Chronological order</w:t>
            </w:r>
          </w:p>
        </w:tc>
        <w:tc>
          <w:tcPr>
            <w:tcW w:w="6408" w:type="dxa"/>
          </w:tcPr>
          <w:p w:rsidR="0095229C" w:rsidRDefault="0095229C" w:rsidP="00880A67">
            <w:r>
              <w:t xml:space="preserve">Students recall the important events and place them in the order in which they occurred in the story.  </w:t>
            </w:r>
          </w:p>
        </w:tc>
      </w:tr>
      <w:tr w:rsidR="0095229C" w:rsidTr="00880A67">
        <w:tc>
          <w:tcPr>
            <w:tcW w:w="2448" w:type="dxa"/>
          </w:tcPr>
          <w:p w:rsidR="0095229C" w:rsidRDefault="0095229C" w:rsidP="0095229C">
            <w:pPr>
              <w:numPr>
                <w:ilvl w:val="0"/>
                <w:numId w:val="1"/>
              </w:numPr>
            </w:pPr>
            <w:r>
              <w:t>Deduction</w:t>
            </w:r>
          </w:p>
        </w:tc>
        <w:tc>
          <w:tcPr>
            <w:tcW w:w="6408" w:type="dxa"/>
          </w:tcPr>
          <w:p w:rsidR="0095229C" w:rsidRDefault="0095229C" w:rsidP="00880A67">
            <w:r>
              <w:t>The author begins with a general idea and uses that idea to support a specific conclusion.</w:t>
            </w:r>
          </w:p>
        </w:tc>
      </w:tr>
      <w:tr w:rsidR="0095229C" w:rsidTr="00880A67">
        <w:tc>
          <w:tcPr>
            <w:tcW w:w="2448" w:type="dxa"/>
          </w:tcPr>
          <w:p w:rsidR="0095229C" w:rsidRDefault="0095229C" w:rsidP="0095229C">
            <w:pPr>
              <w:numPr>
                <w:ilvl w:val="0"/>
                <w:numId w:val="1"/>
              </w:numPr>
            </w:pPr>
            <w:r>
              <w:t>Induction</w:t>
            </w:r>
          </w:p>
        </w:tc>
        <w:tc>
          <w:tcPr>
            <w:tcW w:w="6408" w:type="dxa"/>
          </w:tcPr>
          <w:p w:rsidR="0095229C" w:rsidRDefault="0095229C" w:rsidP="00880A67">
            <w:r>
              <w:t xml:space="preserve">The author begins with specific ideas that lead to a general idea.  </w:t>
            </w:r>
          </w:p>
        </w:tc>
      </w:tr>
      <w:tr w:rsidR="0095229C" w:rsidTr="00880A67">
        <w:tc>
          <w:tcPr>
            <w:tcW w:w="2448" w:type="dxa"/>
          </w:tcPr>
          <w:p w:rsidR="0095229C" w:rsidRDefault="0095229C" w:rsidP="0095229C">
            <w:pPr>
              <w:numPr>
                <w:ilvl w:val="0"/>
                <w:numId w:val="1"/>
              </w:numPr>
            </w:pPr>
            <w:r>
              <w:t>Categorization</w:t>
            </w:r>
          </w:p>
        </w:tc>
        <w:tc>
          <w:tcPr>
            <w:tcW w:w="6408" w:type="dxa"/>
          </w:tcPr>
          <w:p w:rsidR="0095229C" w:rsidRDefault="0095229C" w:rsidP="00880A67">
            <w:r>
              <w:t>The author puts like ideas into groups or categories</w:t>
            </w:r>
          </w:p>
        </w:tc>
      </w:tr>
      <w:tr w:rsidR="0095229C" w:rsidTr="00880A67">
        <w:tc>
          <w:tcPr>
            <w:tcW w:w="2448" w:type="dxa"/>
          </w:tcPr>
          <w:p w:rsidR="0095229C" w:rsidRDefault="0095229C" w:rsidP="0095229C">
            <w:pPr>
              <w:numPr>
                <w:ilvl w:val="0"/>
                <w:numId w:val="1"/>
              </w:numPr>
            </w:pPr>
            <w:r>
              <w:t>Spatial order</w:t>
            </w:r>
          </w:p>
        </w:tc>
        <w:tc>
          <w:tcPr>
            <w:tcW w:w="6408" w:type="dxa"/>
          </w:tcPr>
          <w:p w:rsidR="0095229C" w:rsidRDefault="0095229C" w:rsidP="00880A67">
            <w:r>
              <w:t>The author organizes his/her writing based on the physical location of things referred to in the writing.</w:t>
            </w:r>
          </w:p>
          <w:p w:rsidR="0095229C" w:rsidRDefault="0095229C" w:rsidP="00880A67"/>
        </w:tc>
      </w:tr>
      <w:tr w:rsidR="0095229C" w:rsidTr="00880A67">
        <w:tc>
          <w:tcPr>
            <w:tcW w:w="2448" w:type="dxa"/>
          </w:tcPr>
          <w:p w:rsidR="0095229C" w:rsidRDefault="0095229C" w:rsidP="0095229C">
            <w:pPr>
              <w:numPr>
                <w:ilvl w:val="0"/>
                <w:numId w:val="1"/>
              </w:numPr>
            </w:pPr>
            <w:r>
              <w:t>Order of importance</w:t>
            </w:r>
          </w:p>
        </w:tc>
        <w:tc>
          <w:tcPr>
            <w:tcW w:w="6408" w:type="dxa"/>
          </w:tcPr>
          <w:p w:rsidR="0095229C" w:rsidRDefault="0095229C" w:rsidP="00880A67">
            <w:r>
              <w:t>Facts in a piece of writing are written in order from most important to least or the order could be reversed.</w:t>
            </w:r>
          </w:p>
        </w:tc>
      </w:tr>
    </w:tbl>
    <w:p w:rsidR="0095229C" w:rsidRDefault="0095229C" w:rsidP="0095229C"/>
    <w:p w:rsidR="0095229C" w:rsidRDefault="0095229C" w:rsidP="0095229C"/>
    <w:p w:rsidR="0095229C" w:rsidRDefault="0095229C" w:rsidP="0095229C"/>
    <w:p w:rsidR="0095229C" w:rsidRDefault="0095229C" w:rsidP="0095229C">
      <w:pPr>
        <w:pStyle w:val="Heading1"/>
        <w:rPr>
          <w:szCs w:val="24"/>
        </w:rPr>
      </w:pPr>
      <w:r>
        <w:rPr>
          <w:szCs w:val="24"/>
        </w:rPr>
        <w:t>Reference</w:t>
      </w:r>
    </w:p>
    <w:p w:rsidR="0095229C" w:rsidRDefault="0095229C" w:rsidP="0095229C"/>
    <w:p w:rsidR="0095229C" w:rsidRDefault="0095229C" w:rsidP="0095229C">
      <w:r>
        <w:t>Harvey, S. &amp; Gould, A</w:t>
      </w:r>
      <w:proofErr w:type="gramStart"/>
      <w:r>
        <w:t>.(</w:t>
      </w:r>
      <w:proofErr w:type="gramEnd"/>
      <w:r>
        <w:t xml:space="preserve">2002). </w:t>
      </w:r>
      <w:r>
        <w:rPr>
          <w:i/>
          <w:iCs/>
        </w:rPr>
        <w:t>Strategies that Work</w:t>
      </w:r>
      <w:r>
        <w:t xml:space="preserve">, </w:t>
      </w:r>
      <w:r>
        <w:rPr>
          <w:i/>
          <w:iCs/>
        </w:rPr>
        <w:t xml:space="preserve">Teaching Comprehension to Enhance Understanding.  </w:t>
      </w:r>
      <w:r>
        <w:t xml:space="preserve">Portland, ME:  </w:t>
      </w:r>
      <w:proofErr w:type="spellStart"/>
      <w:r>
        <w:t>Stenhouse</w:t>
      </w:r>
      <w:proofErr w:type="spellEnd"/>
      <w:r>
        <w:t xml:space="preserve"> Publishers.</w:t>
      </w:r>
      <w:r>
        <w:rPr>
          <w:i/>
          <w:iCs/>
        </w:rPr>
        <w:t xml:space="preserve">  </w:t>
      </w:r>
      <w:proofErr w:type="gramStart"/>
      <w:r>
        <w:rPr>
          <w:i/>
          <w:iCs/>
        </w:rPr>
        <w:t>P.</w:t>
      </w:r>
      <w:r>
        <w:t>.</w:t>
      </w:r>
      <w:proofErr w:type="gramEnd"/>
      <w:r>
        <w:t>76</w:t>
      </w:r>
    </w:p>
    <w:p w:rsidR="0095229C" w:rsidRDefault="0095229C" w:rsidP="0095229C"/>
    <w:p w:rsidR="0095229C" w:rsidRDefault="0095229C" w:rsidP="0095229C"/>
    <w:p w:rsidR="0095229C" w:rsidRDefault="0095229C" w:rsidP="0095229C">
      <w:r>
        <w:t xml:space="preserve">Tyner. B. &amp; Green, S.E. (2005).  </w:t>
      </w:r>
      <w:r>
        <w:rPr>
          <w:i/>
          <w:iCs/>
        </w:rPr>
        <w:t>Small Group Reading Instruction</w:t>
      </w:r>
      <w:r>
        <w:t xml:space="preserve">, </w:t>
      </w:r>
      <w:r>
        <w:rPr>
          <w:i/>
          <w:iCs/>
        </w:rPr>
        <w:t>A Differentiated Teaching Model for Intermediate Readers, Grades 3-8.</w:t>
      </w:r>
      <w:r>
        <w:t xml:space="preserve">  Newark, DE:  International Reading Association. P.32</w:t>
      </w:r>
    </w:p>
    <w:p w:rsidR="000F31AE" w:rsidRDefault="000F31AE"/>
    <w:sectPr w:rsidR="000F31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A544D"/>
    <w:multiLevelType w:val="hybridMultilevel"/>
    <w:tmpl w:val="BB589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9C"/>
    <w:rsid w:val="000F31AE"/>
    <w:rsid w:val="0095229C"/>
    <w:rsid w:val="00BE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9C580138-B822-4DEB-977B-205A0F52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29C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229C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5229C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229C"/>
    <w:rPr>
      <w:rFonts w:eastAsia="Times New Roman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5229C"/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GCISD</dc:creator>
  <cp:keywords/>
  <dc:description/>
  <cp:lastModifiedBy>mistah g</cp:lastModifiedBy>
  <cp:revision>2</cp:revision>
  <dcterms:created xsi:type="dcterms:W3CDTF">2015-07-17T22:57:00Z</dcterms:created>
  <dcterms:modified xsi:type="dcterms:W3CDTF">2015-07-17T22:57:00Z</dcterms:modified>
</cp:coreProperties>
</file>